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E" w:rsidRDefault="00FE330E">
      <w:pPr>
        <w:rPr>
          <w:rFonts w:ascii="Baskerville Old Face" w:hAnsi="Baskerville Old Face"/>
          <w:sz w:val="28"/>
          <w:lang w:val="en-GB"/>
        </w:rPr>
      </w:pPr>
      <w:bookmarkStart w:id="0" w:name="_GoBack"/>
      <w:bookmarkEnd w:id="0"/>
    </w:p>
    <w:p w:rsidR="00FE330E" w:rsidRDefault="00FE330E">
      <w:pPr>
        <w:jc w:val="center"/>
        <w:rPr>
          <w:rFonts w:ascii="Baskerville Old Face" w:hAnsi="Baskerville Old Face"/>
          <w:b/>
          <w:bCs/>
          <w:sz w:val="36"/>
          <w:lang w:val="en-GB"/>
        </w:rPr>
      </w:pPr>
      <w:r>
        <w:rPr>
          <w:rFonts w:ascii="Baskerville Old Face" w:hAnsi="Baskerville Old Face"/>
          <w:b/>
          <w:bCs/>
          <w:sz w:val="36"/>
          <w:lang w:val="en-GB"/>
        </w:rPr>
        <w:t>Dave’s BIG sandwich menu.</w:t>
      </w:r>
    </w:p>
    <w:p w:rsidR="00FE330E" w:rsidRDefault="00FE330E">
      <w:pPr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sz w:val="28"/>
          <w:lang w:val="en-GB"/>
        </w:rPr>
        <w:t>Err, well the sandwiches are big, not the menu. These are proper sandwiches, the size of doorsteps, so speak up if you want them thinner.</w:t>
      </w:r>
    </w:p>
    <w:p w:rsidR="00FE330E" w:rsidRDefault="00FE330E">
      <w:pPr>
        <w:pBdr>
          <w:bottom w:val="wave" w:sz="6" w:space="1" w:color="auto"/>
        </w:pBdr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sz w:val="28"/>
          <w:lang w:val="en-GB"/>
        </w:rPr>
        <w:t>Choose white or brown bread, plain or toasted, with salad or crisps.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Bacon</w:t>
      </w:r>
      <w:r>
        <w:rPr>
          <w:rFonts w:ascii="Baskerville Old Face" w:hAnsi="Baskerville Old Face"/>
          <w:color w:val="000080"/>
        </w:rPr>
        <w:t>.</w:t>
      </w:r>
      <w:r>
        <w:rPr>
          <w:rFonts w:ascii="Baskerville Old Face" w:hAnsi="Baskerville Old Face"/>
        </w:rPr>
        <w:t xml:space="preserve"> Juicy big rashers of smoked bacon with one choice of Avocado, brie, cheddar, stilton, egg mayonnaise, smoked turkey, mu</w:t>
      </w:r>
      <w:r w:rsidR="00CF08A4">
        <w:rPr>
          <w:rFonts w:ascii="Baskerville Old Face" w:hAnsi="Baskerville Old Face"/>
        </w:rPr>
        <w:t>shroom, or lettuce/tomato.</w:t>
      </w:r>
      <w:r w:rsidR="00CF08A4">
        <w:rPr>
          <w:rFonts w:ascii="Baskerville Old Face" w:hAnsi="Baskerville Old Face"/>
        </w:rPr>
        <w:tab/>
        <w:t>£3.75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Brie</w:t>
      </w:r>
      <w:r>
        <w:rPr>
          <w:rFonts w:ascii="Baskerville Old Face" w:hAnsi="Baskerville Old Face"/>
          <w:b/>
          <w:bCs/>
          <w:sz w:val="32"/>
        </w:rPr>
        <w:t>.</w:t>
      </w:r>
      <w:r>
        <w:rPr>
          <w:rFonts w:ascii="Baskerville Old Face" w:hAnsi="Baskerville Old Face"/>
        </w:rPr>
        <w:t xml:space="preserve"> An obscene portion of Brie with one choice of avocado, mango</w:t>
      </w:r>
      <w:r w:rsidR="00CF08A4">
        <w:rPr>
          <w:rFonts w:ascii="Baskerville Old Face" w:hAnsi="Baskerville Old Face"/>
        </w:rPr>
        <w:t xml:space="preserve"> chutney or smoked turkey.</w:t>
      </w:r>
      <w:r w:rsidR="00CF08A4">
        <w:rPr>
          <w:rFonts w:ascii="Baskerville Old Face" w:hAnsi="Baskerville Old Face"/>
        </w:rPr>
        <w:tab/>
        <w:t>£3.75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 xml:space="preserve">Cheese. </w:t>
      </w:r>
      <w:r>
        <w:rPr>
          <w:rFonts w:ascii="Baskerville Old Face" w:hAnsi="Baskerville Old Face"/>
        </w:rPr>
        <w:t>Strong cheddar with one choice of chicken, eg</w:t>
      </w:r>
      <w:r w:rsidR="00CF08A4">
        <w:rPr>
          <w:rFonts w:ascii="Baskerville Old Face" w:hAnsi="Baskerville Old Face"/>
        </w:rPr>
        <w:t>g mayonnaise, ham or tuna.</w:t>
      </w:r>
      <w:r w:rsidR="00CF08A4">
        <w:rPr>
          <w:rFonts w:ascii="Baskerville Old Face" w:hAnsi="Baskerville Old Face"/>
        </w:rPr>
        <w:tab/>
        <w:t>£3.75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Cheddar cheese.</w:t>
      </w:r>
      <w:r>
        <w:rPr>
          <w:rFonts w:ascii="Baskerville Old Face" w:hAnsi="Baskerville Old Face"/>
        </w:rPr>
        <w:t xml:space="preserve"> A straightforward, n</w:t>
      </w:r>
      <w:r w:rsidR="00CF08A4">
        <w:rPr>
          <w:rFonts w:ascii="Baskerville Old Face" w:hAnsi="Baskerville Old Face"/>
        </w:rPr>
        <w:t>o messin’ cheese sandwich.</w:t>
      </w:r>
      <w:r w:rsidR="00CF08A4">
        <w:rPr>
          <w:rFonts w:ascii="Baskerville Old Face" w:hAnsi="Baskerville Old Face"/>
        </w:rPr>
        <w:tab/>
        <w:t>£3.45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Ham</w:t>
      </w:r>
      <w:r>
        <w:rPr>
          <w:rFonts w:ascii="Baskerville Old Face" w:hAnsi="Baskerville Old Face"/>
        </w:rPr>
        <w:t xml:space="preserve">. A straightforward, no messin’ </w:t>
      </w:r>
      <w:r>
        <w:rPr>
          <w:rFonts w:ascii="Baskerville Old Face" w:hAnsi="Baskerville Old Face"/>
          <w:dstrike/>
        </w:rPr>
        <w:t>cheese</w:t>
      </w:r>
      <w:r w:rsidR="00CF08A4">
        <w:rPr>
          <w:rFonts w:ascii="Baskerville Old Face" w:hAnsi="Baskerville Old Face"/>
        </w:rPr>
        <w:t xml:space="preserve"> ham sandwich.</w:t>
      </w:r>
      <w:r w:rsidR="00CF08A4">
        <w:rPr>
          <w:rFonts w:ascii="Baskerville Old Face" w:hAnsi="Baskerville Old Face"/>
        </w:rPr>
        <w:tab/>
        <w:t>£3.45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Chicken.</w:t>
      </w:r>
      <w:r>
        <w:rPr>
          <w:rFonts w:ascii="Baskerville Old Face" w:hAnsi="Baskerville Old Face"/>
        </w:rPr>
        <w:t xml:space="preserve"> Okay, listen up, we do chicken sandwiches big-time. We have… chicken &amp; avocado, Cajun chicken, coronation chicken, Mexican chicken, sweet &amp; sour chicken, chicken tikka, chicken &amp; garlic mushroom, chicken and Thai satay sauce, and for the boring, say-at-home types there’s chicken, lettuce and tomato. Each </w:t>
      </w:r>
      <w:r w:rsidR="00CF08A4">
        <w:rPr>
          <w:rFonts w:ascii="Baskerville Old Face" w:hAnsi="Baskerville Old Face"/>
        </w:rPr>
        <w:t>for the bargain price of…</w:t>
      </w:r>
      <w:r w:rsidR="00CF08A4">
        <w:rPr>
          <w:rFonts w:ascii="Baskerville Old Face" w:hAnsi="Baskerville Old Face"/>
        </w:rPr>
        <w:tab/>
        <w:t>£3.75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Prawn</w:t>
      </w:r>
      <w:r>
        <w:rPr>
          <w:rFonts w:ascii="Baskerville Old Face" w:hAnsi="Baskerville Old Face"/>
        </w:rPr>
        <w:t>. For the salty sea-dogs out there, a prawn sandwich l</w:t>
      </w:r>
      <w:r w:rsidR="00CF08A4">
        <w:rPr>
          <w:rFonts w:ascii="Baskerville Old Face" w:hAnsi="Baskerville Old Face"/>
        </w:rPr>
        <w:t>oaded with cocktail sauce.</w:t>
      </w:r>
      <w:r w:rsidR="00CF08A4">
        <w:rPr>
          <w:rFonts w:ascii="Baskerville Old Face" w:hAnsi="Baskerville Old Face"/>
        </w:rPr>
        <w:tab/>
        <w:t>£4.10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Tuna</w:t>
      </w:r>
      <w:r>
        <w:rPr>
          <w:rFonts w:ascii="Baskerville Old Face" w:hAnsi="Baskerville Old Face"/>
        </w:rPr>
        <w:t xml:space="preserve">. Need your omega-3 acids? Do you live a no-smoking, no-drinking lifestyle? A big tuna </w:t>
      </w:r>
      <w:r w:rsidR="00CF08A4">
        <w:rPr>
          <w:rFonts w:ascii="Baskerville Old Face" w:hAnsi="Baskerville Old Face"/>
        </w:rPr>
        <w:t>sandwich could be for you.</w:t>
      </w:r>
      <w:r w:rsidR="00CF08A4">
        <w:rPr>
          <w:rFonts w:ascii="Baskerville Old Face" w:hAnsi="Baskerville Old Face"/>
        </w:rPr>
        <w:tab/>
        <w:t>£3.45</w:t>
      </w:r>
    </w:p>
    <w:p w:rsidR="00FE330E" w:rsidRDefault="00FE330E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Side salad</w:t>
      </w:r>
      <w:r>
        <w:rPr>
          <w:rFonts w:ascii="Baskerville Old Face" w:hAnsi="Baskerville Old Face"/>
        </w:rPr>
        <w:t>. Gosh! Super-hungry? Order a house side</w:t>
      </w:r>
      <w:r w:rsidR="00CF08A4">
        <w:rPr>
          <w:rFonts w:ascii="Baskerville Old Face" w:hAnsi="Baskerville Old Face"/>
        </w:rPr>
        <w:t>-salad with your sandwich.</w:t>
      </w:r>
      <w:r w:rsidR="00CF08A4">
        <w:rPr>
          <w:rFonts w:ascii="Baskerville Old Face" w:hAnsi="Baskerville Old Face"/>
        </w:rPr>
        <w:tab/>
        <w:t>£3.45</w:t>
      </w:r>
    </w:p>
    <w:p w:rsidR="00CF08A4" w:rsidRDefault="00CF08A4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Burgers  gosh! Plain or with cheese                                                             £4.45 to £4.95</w:t>
      </w:r>
    </w:p>
    <w:p w:rsidR="00CF08A4" w:rsidRDefault="00CF08A4">
      <w:pPr>
        <w:pStyle w:val="BodyText"/>
        <w:pBdr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Burgers  with a slice of cheese and a rasher of bacon                                  £5.45</w:t>
      </w:r>
    </w:p>
    <w:p w:rsidR="00FE330E" w:rsidRDefault="00CF08A4">
      <w:pPr>
        <w:pStyle w:val="BodyText"/>
        <w:pBdr>
          <w:top w:val="wave" w:sz="6" w:space="1" w:color="auto"/>
        </w:pBdr>
        <w:rPr>
          <w:rFonts w:ascii="Baskerville Old Face" w:hAnsi="Baskerville Old Face"/>
          <w:b/>
          <w:bCs/>
          <w:color w:val="000080"/>
          <w:sz w:val="32"/>
        </w:rPr>
      </w:pPr>
      <w:r>
        <w:rPr>
          <w:rFonts w:ascii="Baskerville Old Face" w:hAnsi="Baskerville Old Face"/>
          <w:b/>
          <w:bCs/>
          <w:color w:val="000080"/>
          <w:sz w:val="32"/>
        </w:rPr>
        <w:t>Fish Fingers in a bap:                                                   £4.25</w:t>
      </w:r>
    </w:p>
    <w:p w:rsidR="00CF08A4" w:rsidRDefault="00CF08A4">
      <w:pPr>
        <w:pStyle w:val="BodyText"/>
        <w:pBdr>
          <w:top w:val="wave" w:sz="6" w:space="1" w:color="auto"/>
        </w:pBdr>
        <w:rPr>
          <w:rFonts w:ascii="Baskerville Old Face" w:hAnsi="Baskerville Old Face"/>
          <w:b/>
          <w:bCs/>
          <w:color w:val="000080"/>
          <w:sz w:val="32"/>
        </w:rPr>
      </w:pPr>
    </w:p>
    <w:p w:rsidR="00CF08A4" w:rsidRDefault="00CF08A4">
      <w:pPr>
        <w:pStyle w:val="BodyText"/>
        <w:pBdr>
          <w:top w:val="wave" w:sz="6" w:space="1" w:color="auto"/>
        </w:pBdr>
        <w:rPr>
          <w:rFonts w:ascii="Baskerville Old Face" w:hAnsi="Baskerville Old Face"/>
          <w:b/>
          <w:bCs/>
          <w:color w:val="000080"/>
          <w:sz w:val="32"/>
        </w:rPr>
      </w:pPr>
    </w:p>
    <w:p w:rsidR="00CF08A4" w:rsidRDefault="00CF08A4">
      <w:pPr>
        <w:pStyle w:val="BodyText"/>
        <w:pBdr>
          <w:top w:val="wave" w:sz="6" w:space="1" w:color="auto"/>
        </w:pBdr>
        <w:rPr>
          <w:rFonts w:ascii="Baskerville Old Face" w:hAnsi="Baskerville Old Face"/>
          <w:b/>
          <w:bCs/>
          <w:color w:val="000080"/>
          <w:sz w:val="32"/>
        </w:rPr>
      </w:pPr>
    </w:p>
    <w:p w:rsidR="00FE330E" w:rsidRDefault="00FE330E">
      <w:pPr>
        <w:pStyle w:val="BodyText"/>
        <w:rPr>
          <w:rFonts w:ascii="Baskerville Old Face" w:hAnsi="Baskerville Old Face"/>
        </w:rPr>
      </w:pPr>
      <w:r>
        <w:rPr>
          <w:rFonts w:ascii="Baskerville Old Face" w:hAnsi="Baskerville Old Face"/>
        </w:rPr>
        <w:t>Chee</w:t>
      </w:r>
      <w:r w:rsidR="00CF08A4">
        <w:rPr>
          <w:rFonts w:ascii="Baskerville Old Face" w:hAnsi="Baskerville Old Face"/>
        </w:rPr>
        <w:t>ses – cheddar, brie, stilton £1.00</w:t>
      </w:r>
    </w:p>
    <w:p w:rsidR="00FE330E" w:rsidRDefault="00FE330E">
      <w:pPr>
        <w:pStyle w:val="BodyText"/>
        <w:rPr>
          <w:rFonts w:ascii="Baskerville Old Face" w:hAnsi="Baskerville Old Face"/>
        </w:rPr>
      </w:pPr>
      <w:r>
        <w:rPr>
          <w:rFonts w:ascii="Baskerville Old Face" w:hAnsi="Baskerville Old Face"/>
        </w:rPr>
        <w:t>Meats –</w:t>
      </w:r>
      <w:r w:rsidR="008F6A3A">
        <w:rPr>
          <w:rFonts w:ascii="Baskerville Old Face" w:hAnsi="Baskerville Old Face"/>
        </w:rPr>
        <w:t xml:space="preserve"> </w:t>
      </w:r>
      <w:r w:rsidR="00CF08A4">
        <w:rPr>
          <w:rFonts w:ascii="Baskerville Old Face" w:hAnsi="Baskerville Old Face"/>
        </w:rPr>
        <w:t>bacon, chicken, ham, turkey 1.30</w:t>
      </w:r>
    </w:p>
    <w:p w:rsidR="00FE330E" w:rsidRDefault="00FE330E">
      <w:pPr>
        <w:pStyle w:val="BodyText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Salads– sweetcorn, </w:t>
      </w:r>
      <w:r w:rsidR="008F6A3A">
        <w:rPr>
          <w:rFonts w:ascii="Baskerville Old Face" w:hAnsi="Baskerville Old Face"/>
        </w:rPr>
        <w:t>pineapple 60p; tomato, onion 50p</w:t>
      </w:r>
    </w:p>
    <w:sectPr w:rsidR="00FE330E">
      <w:headerReference w:type="default" r:id="rId7"/>
      <w:footerReference w:type="default" r:id="rId8"/>
      <w:pgSz w:w="11909" w:h="16834" w:code="9"/>
      <w:pgMar w:top="1080" w:right="1080" w:bottom="792" w:left="1080" w:header="720" w:footer="1296" w:gutter="0"/>
      <w:pgBorders>
        <w:top w:val="twistedLines1" w:sz="18" w:space="4" w:color="auto"/>
        <w:left w:val="twistedLines1" w:sz="18" w:space="4" w:color="auto"/>
        <w:bottom w:val="twistedLines1" w:sz="18" w:space="4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F7" w:rsidRDefault="00BD77F7">
      <w:r>
        <w:separator/>
      </w:r>
    </w:p>
  </w:endnote>
  <w:endnote w:type="continuationSeparator" w:id="0">
    <w:p w:rsidR="00BD77F7" w:rsidRDefault="00BD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0E" w:rsidRDefault="00290AA4">
    <w:pPr>
      <w:pStyle w:val="Footer"/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-1141730</wp:posOffset>
          </wp:positionV>
          <wp:extent cx="1428750" cy="1209675"/>
          <wp:effectExtent l="0" t="0" r="0" b="9525"/>
          <wp:wrapTight wrapText="bothSides">
            <wp:wrapPolygon edited="0">
              <wp:start x="0" y="0"/>
              <wp:lineTo x="0" y="21430"/>
              <wp:lineTo x="21312" y="21430"/>
              <wp:lineTo x="2131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F7" w:rsidRDefault="00BD77F7">
      <w:r>
        <w:separator/>
      </w:r>
    </w:p>
  </w:footnote>
  <w:footnote w:type="continuationSeparator" w:id="0">
    <w:p w:rsidR="00BD77F7" w:rsidRDefault="00BD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0E" w:rsidRDefault="00FE330E">
    <w:pPr>
      <w:pStyle w:val="Header"/>
      <w:jc w:val="center"/>
      <w:rPr>
        <w:rFonts w:ascii="Lithograph" w:hAnsi="Lithograph"/>
        <w:sz w:val="28"/>
      </w:rPr>
    </w:pPr>
  </w:p>
  <w:p w:rsidR="00FE330E" w:rsidRDefault="00290AA4">
    <w:pPr>
      <w:pStyle w:val="Header"/>
      <w:jc w:val="center"/>
    </w:pPr>
    <w:r>
      <w:rPr>
        <w:rFonts w:ascii="Lithograph" w:hAnsi="Lithograph"/>
        <w:noProof/>
        <w:sz w:val="28"/>
        <w:lang w:val="en-GB" w:eastAsia="en-GB"/>
      </w:rPr>
      <w:drawing>
        <wp:inline distT="0" distB="0" distL="0" distR="0">
          <wp:extent cx="4970145" cy="1484630"/>
          <wp:effectExtent l="0" t="0" r="1905" b="1270"/>
          <wp:docPr id="1" name="Picture 1" descr="Gardeners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deners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145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A"/>
    <w:rsid w:val="00290AA4"/>
    <w:rsid w:val="00402455"/>
    <w:rsid w:val="008F6A3A"/>
    <w:rsid w:val="00BD77F7"/>
    <w:rsid w:val="00CF08A4"/>
    <w:rsid w:val="00F24CA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ithograph" w:hAnsi="Lithograph"/>
      <w:sz w:val="48"/>
    </w:rPr>
  </w:style>
  <w:style w:type="paragraph" w:styleId="Heading2">
    <w:name w:val="heading 2"/>
    <w:basedOn w:val="Normal"/>
    <w:next w:val="Normal"/>
    <w:qFormat/>
    <w:pPr>
      <w:keepNext/>
      <w:framePr w:wrap="around" w:vAnchor="text" w:hAnchor="text"/>
      <w:spacing w:line="2371" w:lineRule="exact"/>
      <w:textAlignment w:val="baseline"/>
      <w:outlineLvl w:val="1"/>
    </w:pPr>
    <w:rPr>
      <w:rFonts w:ascii="Lithograph" w:hAnsi="Lithograph"/>
      <w:position w:val="-18"/>
      <w:sz w:val="25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Lithograph" w:hAnsi="Lithograph"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ithograph" w:hAnsi="Lithograph"/>
      <w:color w:val="333399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9720"/>
      </w:tabs>
    </w:pPr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ithograph" w:hAnsi="Lithograph"/>
      <w:sz w:val="48"/>
    </w:rPr>
  </w:style>
  <w:style w:type="paragraph" w:styleId="Heading2">
    <w:name w:val="heading 2"/>
    <w:basedOn w:val="Normal"/>
    <w:next w:val="Normal"/>
    <w:qFormat/>
    <w:pPr>
      <w:keepNext/>
      <w:framePr w:wrap="around" w:vAnchor="text" w:hAnchor="text"/>
      <w:spacing w:line="2371" w:lineRule="exact"/>
      <w:textAlignment w:val="baseline"/>
      <w:outlineLvl w:val="1"/>
    </w:pPr>
    <w:rPr>
      <w:rFonts w:ascii="Lithograph" w:hAnsi="Lithograph"/>
      <w:position w:val="-18"/>
      <w:sz w:val="25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Lithograph" w:hAnsi="Lithograph"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ithograph" w:hAnsi="Lithograph"/>
      <w:color w:val="333399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9720"/>
      </w:tabs>
    </w:pPr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Gardeners Arms</vt:lpstr>
    </vt:vector>
  </TitlesOfParts>
  <Company>EAI-LTD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Gardeners Arms</dc:title>
  <dc:creator>Peter Carroll</dc:creator>
  <cp:lastModifiedBy>David Rhymes</cp:lastModifiedBy>
  <cp:revision>2</cp:revision>
  <cp:lastPrinted>2004-11-24T13:01:00Z</cp:lastPrinted>
  <dcterms:created xsi:type="dcterms:W3CDTF">2016-05-03T19:13:00Z</dcterms:created>
  <dcterms:modified xsi:type="dcterms:W3CDTF">2016-05-03T19:13:00Z</dcterms:modified>
</cp:coreProperties>
</file>